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F23F4D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414BBB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:rsidR="0032180D" w:rsidRPr="00F23F4D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Извещению </w:t>
      </w:r>
      <w:r w:rsidR="00A83101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:rsidR="0032180D" w:rsidRPr="00B40820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B40820" w:rsidRDefault="0032180D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820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C07DA3" w:rsidRPr="00B40820" w:rsidRDefault="00C07DA3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B80" w:rsidRPr="00B40820" w:rsidRDefault="00454B80" w:rsidP="00454B80">
      <w:pPr>
        <w:contextualSpacing/>
        <w:jc w:val="center"/>
      </w:pPr>
      <w:r w:rsidRPr="00B40820">
        <w:t>Поставка бензина для нужд Администрации города Рубцовска Алтайского края</w:t>
      </w:r>
    </w:p>
    <w:p w:rsidR="00D9162A" w:rsidRPr="00B40820" w:rsidRDefault="00D9162A" w:rsidP="00D9162A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162A" w:rsidRPr="00B40820" w:rsidRDefault="00D9162A" w:rsidP="00D9162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B40820">
        <w:t xml:space="preserve">Наименование, </w:t>
      </w:r>
      <w:r w:rsidRPr="00B40820">
        <w:rPr>
          <w:color w:val="000000"/>
        </w:rPr>
        <w:t xml:space="preserve">функциональные, технические и качественные </w:t>
      </w:r>
      <w:r w:rsidRPr="00B40820">
        <w:t>характеристики и количество поставляемого товара:</w:t>
      </w:r>
    </w:p>
    <w:p w:rsidR="00D9162A" w:rsidRPr="00B40820" w:rsidRDefault="00D9162A" w:rsidP="00D9162A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2835"/>
        <w:gridCol w:w="1701"/>
        <w:gridCol w:w="992"/>
      </w:tblGrid>
      <w:tr w:rsidR="00454B80" w:rsidRPr="00B40820" w:rsidTr="003C0BC9">
        <w:tc>
          <w:tcPr>
            <w:tcW w:w="567" w:type="dxa"/>
            <w:shd w:val="clear" w:color="auto" w:fill="auto"/>
          </w:tcPr>
          <w:p w:rsidR="00454B80" w:rsidRPr="00B40820" w:rsidRDefault="00454B80" w:rsidP="003C0BC9">
            <w:pPr>
              <w:contextualSpacing/>
              <w:jc w:val="center"/>
            </w:pPr>
            <w:r w:rsidRPr="00B40820">
              <w:t xml:space="preserve">№  </w:t>
            </w:r>
            <w:proofErr w:type="spellStart"/>
            <w:proofErr w:type="gramStart"/>
            <w:r w:rsidRPr="00B40820">
              <w:t>п</w:t>
            </w:r>
            <w:proofErr w:type="spellEnd"/>
            <w:proofErr w:type="gramEnd"/>
            <w:r w:rsidRPr="00B40820">
              <w:t>/</w:t>
            </w:r>
            <w:proofErr w:type="spellStart"/>
            <w:r w:rsidRPr="00B40820"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454B80" w:rsidRPr="00B40820" w:rsidRDefault="00454B80" w:rsidP="003C0BC9">
            <w:pPr>
              <w:contextualSpacing/>
              <w:jc w:val="center"/>
            </w:pPr>
            <w:r w:rsidRPr="00B40820">
              <w:t>Наименование товара</w:t>
            </w:r>
          </w:p>
        </w:tc>
        <w:tc>
          <w:tcPr>
            <w:tcW w:w="2835" w:type="dxa"/>
            <w:shd w:val="clear" w:color="auto" w:fill="auto"/>
          </w:tcPr>
          <w:p w:rsidR="00454B80" w:rsidRPr="00B40820" w:rsidRDefault="00454B80" w:rsidP="003C0BC9">
            <w:pPr>
              <w:contextualSpacing/>
              <w:jc w:val="center"/>
            </w:pPr>
            <w:r w:rsidRPr="00B40820">
              <w:t>Код в соответствии с КТРУ</w:t>
            </w:r>
          </w:p>
        </w:tc>
        <w:tc>
          <w:tcPr>
            <w:tcW w:w="1701" w:type="dxa"/>
            <w:shd w:val="clear" w:color="auto" w:fill="auto"/>
          </w:tcPr>
          <w:p w:rsidR="00454B80" w:rsidRPr="00B40820" w:rsidRDefault="00454B80" w:rsidP="003C0BC9">
            <w:pPr>
              <w:contextualSpacing/>
              <w:jc w:val="center"/>
            </w:pPr>
            <w:r w:rsidRPr="00B40820"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454B80" w:rsidRPr="00B40820" w:rsidRDefault="00454B80" w:rsidP="003C0BC9">
            <w:pPr>
              <w:contextualSpacing/>
              <w:jc w:val="center"/>
            </w:pPr>
            <w:r w:rsidRPr="00B40820">
              <w:t>Количество</w:t>
            </w:r>
          </w:p>
        </w:tc>
      </w:tr>
      <w:tr w:rsidR="00454B80" w:rsidRPr="00B40820" w:rsidTr="003C0BC9">
        <w:tc>
          <w:tcPr>
            <w:tcW w:w="567" w:type="dxa"/>
            <w:shd w:val="clear" w:color="auto" w:fill="auto"/>
            <w:vAlign w:val="center"/>
          </w:tcPr>
          <w:p w:rsidR="00454B80" w:rsidRPr="00B40820" w:rsidRDefault="00454B80" w:rsidP="00352BAD">
            <w:pPr>
              <w:contextualSpacing/>
              <w:jc w:val="both"/>
            </w:pPr>
            <w:r w:rsidRPr="00B40820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75123" w:rsidRDefault="00454B80" w:rsidP="00075123">
            <w:pPr>
              <w:contextualSpacing/>
              <w:jc w:val="both"/>
              <w:rPr>
                <w:bCs/>
              </w:rPr>
            </w:pPr>
            <w:r w:rsidRPr="00B40820">
              <w:t xml:space="preserve">Бензин </w:t>
            </w:r>
            <w:r w:rsidR="00075123" w:rsidRPr="00075123">
              <w:rPr>
                <w:bCs/>
              </w:rPr>
              <w:t xml:space="preserve">автомобильный </w:t>
            </w:r>
          </w:p>
          <w:p w:rsidR="00075123" w:rsidRDefault="00075123" w:rsidP="00075123">
            <w:pPr>
              <w:contextualSpacing/>
              <w:jc w:val="both"/>
              <w:rPr>
                <w:bCs/>
              </w:rPr>
            </w:pPr>
            <w:r w:rsidRPr="00075123">
              <w:rPr>
                <w:bCs/>
              </w:rPr>
              <w:t>(розничная реализация)</w:t>
            </w:r>
          </w:p>
          <w:p w:rsidR="00454B80" w:rsidRPr="00B40820" w:rsidRDefault="00075123" w:rsidP="00075123">
            <w:pPr>
              <w:contextualSpacing/>
              <w:jc w:val="both"/>
            </w:pPr>
            <w:r w:rsidRPr="00075123">
              <w:rPr>
                <w:bCs/>
              </w:rPr>
              <w:t xml:space="preserve">АИ-92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4B80" w:rsidRPr="00B40820" w:rsidRDefault="00454B80" w:rsidP="00352BAD">
            <w:pPr>
              <w:contextualSpacing/>
              <w:jc w:val="both"/>
            </w:pPr>
            <w:r w:rsidRPr="00B40820">
              <w:t>19.20.21.100-000 000 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B80" w:rsidRPr="00B40820" w:rsidRDefault="003C0BC9" w:rsidP="003C0BC9">
            <w:pPr>
              <w:contextualSpacing/>
              <w:jc w:val="center"/>
            </w:pPr>
            <w:proofErr w:type="spellStart"/>
            <w:proofErr w:type="gramStart"/>
            <w:r w:rsidRPr="003C0BC9">
              <w:t>л</w:t>
            </w:r>
            <w:proofErr w:type="gramEnd"/>
            <w:r w:rsidRPr="003C0BC9">
              <w:t>;^дм</w:t>
            </w:r>
            <w:proofErr w:type="spellEnd"/>
            <w:r w:rsidRPr="003C0BC9">
              <w:t>[3*]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4B80" w:rsidRPr="00B40820" w:rsidRDefault="00454B80" w:rsidP="00075123">
            <w:pPr>
              <w:contextualSpacing/>
              <w:jc w:val="center"/>
            </w:pPr>
            <w:r w:rsidRPr="00B40820">
              <w:t>4500</w:t>
            </w:r>
          </w:p>
        </w:tc>
      </w:tr>
      <w:tr w:rsidR="00454B80" w:rsidRPr="00B40820" w:rsidTr="003C0BC9">
        <w:tc>
          <w:tcPr>
            <w:tcW w:w="567" w:type="dxa"/>
            <w:shd w:val="clear" w:color="auto" w:fill="auto"/>
            <w:vAlign w:val="center"/>
          </w:tcPr>
          <w:p w:rsidR="00454B80" w:rsidRPr="00B40820" w:rsidRDefault="00454B80" w:rsidP="00352BAD">
            <w:pPr>
              <w:contextualSpacing/>
              <w:jc w:val="both"/>
            </w:pPr>
            <w:r w:rsidRPr="00B40820"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75123" w:rsidRDefault="00075123" w:rsidP="00075123">
            <w:pPr>
              <w:contextualSpacing/>
              <w:jc w:val="both"/>
              <w:rPr>
                <w:bCs/>
              </w:rPr>
            </w:pPr>
            <w:r w:rsidRPr="00B40820">
              <w:t xml:space="preserve">Бензин </w:t>
            </w:r>
            <w:r w:rsidRPr="00075123">
              <w:rPr>
                <w:bCs/>
              </w:rPr>
              <w:t xml:space="preserve">автомобильный </w:t>
            </w:r>
          </w:p>
          <w:p w:rsidR="00075123" w:rsidRDefault="00075123" w:rsidP="00075123">
            <w:pPr>
              <w:contextualSpacing/>
              <w:jc w:val="both"/>
              <w:rPr>
                <w:bCs/>
              </w:rPr>
            </w:pPr>
            <w:r w:rsidRPr="00075123">
              <w:rPr>
                <w:bCs/>
              </w:rPr>
              <w:t>(розничная реализация)</w:t>
            </w:r>
          </w:p>
          <w:p w:rsidR="00454B80" w:rsidRPr="00B40820" w:rsidRDefault="00454B80" w:rsidP="00075123">
            <w:pPr>
              <w:contextualSpacing/>
              <w:jc w:val="both"/>
            </w:pPr>
            <w:r w:rsidRPr="00B40820">
              <w:t>АИ-95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4B80" w:rsidRPr="00B40820" w:rsidRDefault="00454B80" w:rsidP="00352BAD">
            <w:pPr>
              <w:contextualSpacing/>
              <w:jc w:val="both"/>
            </w:pPr>
            <w:r w:rsidRPr="00B40820">
              <w:t>19.20.21.100-000 000 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B80" w:rsidRPr="00B40820" w:rsidRDefault="003C0BC9" w:rsidP="003C0BC9">
            <w:pPr>
              <w:contextualSpacing/>
              <w:jc w:val="center"/>
            </w:pPr>
            <w:proofErr w:type="spellStart"/>
            <w:proofErr w:type="gramStart"/>
            <w:r w:rsidRPr="003C0BC9">
              <w:t>л</w:t>
            </w:r>
            <w:proofErr w:type="gramEnd"/>
            <w:r w:rsidRPr="003C0BC9">
              <w:t>;^дм</w:t>
            </w:r>
            <w:proofErr w:type="spellEnd"/>
            <w:r w:rsidRPr="003C0BC9">
              <w:t>[3*]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4B80" w:rsidRPr="00B40820" w:rsidRDefault="00454B80" w:rsidP="00075123">
            <w:pPr>
              <w:contextualSpacing/>
              <w:jc w:val="center"/>
            </w:pPr>
            <w:r w:rsidRPr="00B40820">
              <w:t>6500</w:t>
            </w:r>
          </w:p>
        </w:tc>
      </w:tr>
    </w:tbl>
    <w:p w:rsidR="00454B80" w:rsidRPr="00B40820" w:rsidRDefault="00454B80" w:rsidP="00454B80">
      <w:pPr>
        <w:ind w:right="-81"/>
        <w:jc w:val="both"/>
        <w:rPr>
          <w:b/>
          <w:color w:val="000000"/>
        </w:rPr>
      </w:pPr>
    </w:p>
    <w:p w:rsidR="00454B80" w:rsidRPr="00B40820" w:rsidRDefault="00454B80" w:rsidP="00454B80">
      <w:pPr>
        <w:pStyle w:val="a9"/>
        <w:numPr>
          <w:ilvl w:val="0"/>
          <w:numId w:val="1"/>
        </w:numPr>
      </w:pPr>
      <w:r w:rsidRPr="00B40820">
        <w:t>Поставляемый бензин должен отвечать следующим требованиям:</w:t>
      </w:r>
    </w:p>
    <w:p w:rsidR="00454B80" w:rsidRPr="00B40820" w:rsidRDefault="00454B80" w:rsidP="00454B80">
      <w:pPr>
        <w:ind w:firstLine="709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78"/>
        <w:gridCol w:w="2268"/>
        <w:gridCol w:w="1843"/>
      </w:tblGrid>
      <w:tr w:rsidR="00454B80" w:rsidRPr="00B40820" w:rsidTr="00352BAD">
        <w:tc>
          <w:tcPr>
            <w:tcW w:w="567" w:type="dxa"/>
            <w:vMerge w:val="restart"/>
          </w:tcPr>
          <w:p w:rsidR="00454B80" w:rsidRPr="00B40820" w:rsidRDefault="00454B80" w:rsidP="00352BAD">
            <w:pPr>
              <w:ind w:right="-79"/>
              <w:jc w:val="center"/>
            </w:pPr>
            <w:r w:rsidRPr="00B40820">
              <w:t xml:space="preserve">№ </w:t>
            </w:r>
            <w:proofErr w:type="spellStart"/>
            <w:proofErr w:type="gramStart"/>
            <w:r w:rsidRPr="00B40820">
              <w:t>п</w:t>
            </w:r>
            <w:proofErr w:type="spellEnd"/>
            <w:proofErr w:type="gramEnd"/>
            <w:r w:rsidRPr="00B40820">
              <w:t>/</w:t>
            </w:r>
            <w:proofErr w:type="spellStart"/>
            <w:r w:rsidRPr="00B40820"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454B80" w:rsidRPr="00B40820" w:rsidRDefault="00454B80" w:rsidP="00352BAD">
            <w:pPr>
              <w:ind w:right="-79"/>
              <w:jc w:val="center"/>
            </w:pPr>
            <w:r w:rsidRPr="00B40820">
              <w:t>Наименование</w:t>
            </w:r>
          </w:p>
          <w:p w:rsidR="00454B80" w:rsidRPr="00B40820" w:rsidRDefault="00454B80" w:rsidP="00352BAD">
            <w:pPr>
              <w:ind w:right="-79"/>
              <w:jc w:val="center"/>
            </w:pPr>
            <w:r w:rsidRPr="00B40820">
              <w:t>характеристики</w:t>
            </w:r>
          </w:p>
        </w:tc>
        <w:tc>
          <w:tcPr>
            <w:tcW w:w="4111" w:type="dxa"/>
            <w:gridSpan w:val="2"/>
          </w:tcPr>
          <w:p w:rsidR="00454B80" w:rsidRPr="00B40820" w:rsidRDefault="00454B80" w:rsidP="00352BAD">
            <w:pPr>
              <w:jc w:val="center"/>
              <w:rPr>
                <w:b/>
              </w:rPr>
            </w:pPr>
            <w:r w:rsidRPr="00B40820">
              <w:t>Значение характеристики</w:t>
            </w:r>
          </w:p>
        </w:tc>
      </w:tr>
      <w:tr w:rsidR="00454B80" w:rsidRPr="00B40820" w:rsidTr="00352BAD">
        <w:tc>
          <w:tcPr>
            <w:tcW w:w="567" w:type="dxa"/>
            <w:vMerge/>
          </w:tcPr>
          <w:p w:rsidR="00454B80" w:rsidRPr="00B40820" w:rsidRDefault="00454B80" w:rsidP="00352BAD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:rsidR="00454B80" w:rsidRPr="00B40820" w:rsidRDefault="00454B80" w:rsidP="00352BAD">
            <w:pPr>
              <w:rPr>
                <w:b/>
              </w:rPr>
            </w:pPr>
          </w:p>
        </w:tc>
        <w:tc>
          <w:tcPr>
            <w:tcW w:w="2268" w:type="dxa"/>
          </w:tcPr>
          <w:p w:rsidR="00454B80" w:rsidRPr="00B40820" w:rsidRDefault="00454B80" w:rsidP="00352BAD">
            <w:pPr>
              <w:autoSpaceDE w:val="0"/>
              <w:autoSpaceDN w:val="0"/>
              <w:adjustRightInd w:val="0"/>
              <w:contextualSpacing/>
              <w:jc w:val="center"/>
            </w:pPr>
            <w:r w:rsidRPr="00B40820">
              <w:t>Бензин АИ-92</w:t>
            </w:r>
          </w:p>
        </w:tc>
        <w:tc>
          <w:tcPr>
            <w:tcW w:w="1843" w:type="dxa"/>
          </w:tcPr>
          <w:p w:rsidR="00454B80" w:rsidRPr="00B40820" w:rsidRDefault="00454B80" w:rsidP="00352BAD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820">
              <w:rPr>
                <w:rFonts w:ascii="Times New Roman" w:hAnsi="Times New Roman" w:cs="Times New Roman"/>
              </w:rPr>
              <w:t>Бензин АИ-95</w:t>
            </w:r>
          </w:p>
        </w:tc>
      </w:tr>
      <w:tr w:rsidR="00454B80" w:rsidRPr="00B40820" w:rsidTr="00352BAD">
        <w:tc>
          <w:tcPr>
            <w:tcW w:w="567" w:type="dxa"/>
          </w:tcPr>
          <w:p w:rsidR="00454B80" w:rsidRPr="00B40820" w:rsidRDefault="00454B80" w:rsidP="00352BAD">
            <w:pPr>
              <w:ind w:right="-81"/>
              <w:jc w:val="center"/>
            </w:pPr>
            <w:r w:rsidRPr="00B40820">
              <w:t>1.</w:t>
            </w:r>
          </w:p>
        </w:tc>
        <w:tc>
          <w:tcPr>
            <w:tcW w:w="4678" w:type="dxa"/>
          </w:tcPr>
          <w:p w:rsidR="00454B80" w:rsidRPr="00B40820" w:rsidRDefault="00454B80" w:rsidP="00352BAD">
            <w:pPr>
              <w:ind w:right="-81"/>
            </w:pPr>
            <w:r w:rsidRPr="00B40820">
              <w:rPr>
                <w:rFonts w:ascii="Roboto Slab" w:hAnsi="Roboto Slab" w:cs="Segoe UI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2268" w:type="dxa"/>
          </w:tcPr>
          <w:p w:rsidR="00454B80" w:rsidRPr="00B40820" w:rsidRDefault="00454B80" w:rsidP="00352BAD">
            <w:pPr>
              <w:ind w:right="-81"/>
              <w:jc w:val="center"/>
            </w:pPr>
            <w:r w:rsidRPr="00B40820">
              <w:t>≥ 92  и  &lt; 95</w:t>
            </w:r>
          </w:p>
        </w:tc>
        <w:tc>
          <w:tcPr>
            <w:tcW w:w="1843" w:type="dxa"/>
          </w:tcPr>
          <w:p w:rsidR="00454B80" w:rsidRPr="00B40820" w:rsidRDefault="00454B80" w:rsidP="00352BAD">
            <w:pPr>
              <w:jc w:val="center"/>
              <w:rPr>
                <w:b/>
              </w:rPr>
            </w:pPr>
            <w:r w:rsidRPr="00B40820">
              <w:rPr>
                <w:rStyle w:val="greycolor"/>
              </w:rPr>
              <w:t>≥ 95 и &lt; 98</w:t>
            </w:r>
          </w:p>
        </w:tc>
      </w:tr>
      <w:tr w:rsidR="00454B80" w:rsidRPr="00B40820" w:rsidTr="00352BAD">
        <w:trPr>
          <w:trHeight w:val="73"/>
        </w:trPr>
        <w:tc>
          <w:tcPr>
            <w:tcW w:w="567" w:type="dxa"/>
          </w:tcPr>
          <w:p w:rsidR="00454B80" w:rsidRPr="00B40820" w:rsidRDefault="00454B80" w:rsidP="00352BAD">
            <w:pPr>
              <w:ind w:right="-81"/>
              <w:jc w:val="center"/>
            </w:pPr>
            <w:r w:rsidRPr="00B40820">
              <w:t>2.</w:t>
            </w:r>
          </w:p>
        </w:tc>
        <w:tc>
          <w:tcPr>
            <w:tcW w:w="4678" w:type="dxa"/>
          </w:tcPr>
          <w:p w:rsidR="00454B80" w:rsidRPr="00B40820" w:rsidRDefault="00454B80" w:rsidP="00352BAD">
            <w:pPr>
              <w:pStyle w:val="a8"/>
              <w:contextualSpacing/>
              <w:jc w:val="left"/>
              <w:rPr>
                <w:rFonts w:ascii="Times New Roman" w:hAnsi="Times New Roman" w:cs="Times New Roman"/>
              </w:rPr>
            </w:pPr>
            <w:r w:rsidRPr="00B40820">
              <w:rPr>
                <w:rFonts w:ascii="Times New Roman" w:hAnsi="Times New Roman" w:cs="Times New Roman"/>
              </w:rPr>
              <w:t>Экологический класс</w:t>
            </w:r>
          </w:p>
        </w:tc>
        <w:tc>
          <w:tcPr>
            <w:tcW w:w="2268" w:type="dxa"/>
          </w:tcPr>
          <w:p w:rsidR="00454B80" w:rsidRPr="00B40820" w:rsidRDefault="00454B80" w:rsidP="00352BAD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820">
              <w:rPr>
                <w:rFonts w:ascii="Times New Roman" w:hAnsi="Times New Roman" w:cs="Times New Roman"/>
              </w:rPr>
              <w:t>Не ниже К5</w:t>
            </w:r>
          </w:p>
        </w:tc>
        <w:tc>
          <w:tcPr>
            <w:tcW w:w="1843" w:type="dxa"/>
          </w:tcPr>
          <w:p w:rsidR="00454B80" w:rsidRPr="00B40820" w:rsidRDefault="00454B80" w:rsidP="00352BAD">
            <w:pPr>
              <w:jc w:val="center"/>
              <w:rPr>
                <w:b/>
              </w:rPr>
            </w:pPr>
            <w:r w:rsidRPr="00B40820">
              <w:t>Не ниже К5</w:t>
            </w:r>
          </w:p>
        </w:tc>
      </w:tr>
    </w:tbl>
    <w:p w:rsidR="00454B80" w:rsidRPr="00B40820" w:rsidRDefault="00454B80" w:rsidP="00454B80">
      <w:pPr>
        <w:rPr>
          <w:b/>
        </w:rPr>
      </w:pPr>
    </w:p>
    <w:p w:rsidR="00454B80" w:rsidRPr="00B40820" w:rsidRDefault="00454B80" w:rsidP="00454B80">
      <w:pPr>
        <w:ind w:firstLine="709"/>
        <w:jc w:val="both"/>
      </w:pPr>
      <w:proofErr w:type="gramStart"/>
      <w:r w:rsidRPr="00B40820">
        <w:t>Качество  поставляемого бензина должно соответствовать требованиям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мазуту", утвержденного решением Комиссии Таможенного союза от 18 октября 2011 года № 826, требованиям технического регламента "О требованиях к автомобильному и авиационному бензину, дизельному и судовому топливу, топливу для реактивных двигателей и топочному мазуту", утвержденного</w:t>
      </w:r>
      <w:proofErr w:type="gramEnd"/>
      <w:r w:rsidRPr="00B40820">
        <w:t xml:space="preserve"> постановлением Правительства РФ от 27.02.2008 № 118, ГОСТ 32513-2013 «Топлива моторные. Бензин неэтилированный. Технические условия», ГОСТ </w:t>
      </w:r>
      <w:proofErr w:type="gramStart"/>
      <w:r w:rsidRPr="00B40820">
        <w:t>Р</w:t>
      </w:r>
      <w:proofErr w:type="gramEnd"/>
      <w:r w:rsidRPr="00B40820">
        <w:t xml:space="preserve"> 51105-97 «Топлива для двигателей внутреннего сгорания. Неэтилированный бензин.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:rsidR="00454B80" w:rsidRPr="00FA5C67" w:rsidRDefault="00454B80" w:rsidP="00454B80">
      <w:pPr>
        <w:ind w:firstLine="709"/>
        <w:jc w:val="both"/>
        <w:rPr>
          <w:b/>
          <w:i/>
        </w:rPr>
      </w:pPr>
      <w:r w:rsidRPr="00B40820"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  <w:bookmarkStart w:id="0" w:name="_GoBack"/>
      <w:bookmarkEnd w:id="0"/>
    </w:p>
    <w:p w:rsidR="00D9162A" w:rsidRPr="0003447A" w:rsidRDefault="00D9162A" w:rsidP="00D9162A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6A6" w:rsidRPr="00D16F66" w:rsidRDefault="009E16A6" w:rsidP="00D9162A">
      <w:pPr>
        <w:pStyle w:val="ConsPlusNormal"/>
        <w:shd w:val="clear" w:color="auto" w:fill="FFFFFF"/>
        <w:tabs>
          <w:tab w:val="left" w:pos="360"/>
        </w:tabs>
        <w:jc w:val="center"/>
      </w:pPr>
    </w:p>
    <w:sectPr w:rsidR="009E16A6" w:rsidRPr="00D16F6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645F1"/>
    <w:rsid w:val="00071737"/>
    <w:rsid w:val="00075123"/>
    <w:rsid w:val="000B455C"/>
    <w:rsid w:val="000D4B42"/>
    <w:rsid w:val="000D6F17"/>
    <w:rsid w:val="000F0808"/>
    <w:rsid w:val="000F5FEC"/>
    <w:rsid w:val="00172629"/>
    <w:rsid w:val="00187F60"/>
    <w:rsid w:val="001C2E0F"/>
    <w:rsid w:val="001C4F9D"/>
    <w:rsid w:val="001E4383"/>
    <w:rsid w:val="002075F6"/>
    <w:rsid w:val="00214791"/>
    <w:rsid w:val="0022003E"/>
    <w:rsid w:val="00253893"/>
    <w:rsid w:val="00283D62"/>
    <w:rsid w:val="002A6D12"/>
    <w:rsid w:val="002C04F2"/>
    <w:rsid w:val="002C3DBD"/>
    <w:rsid w:val="002E18F4"/>
    <w:rsid w:val="00310A15"/>
    <w:rsid w:val="0032180D"/>
    <w:rsid w:val="003404EE"/>
    <w:rsid w:val="00381D66"/>
    <w:rsid w:val="00385A4C"/>
    <w:rsid w:val="003C0BC9"/>
    <w:rsid w:val="003C5898"/>
    <w:rsid w:val="003E68F1"/>
    <w:rsid w:val="0040129E"/>
    <w:rsid w:val="00414BBB"/>
    <w:rsid w:val="00417B73"/>
    <w:rsid w:val="00426427"/>
    <w:rsid w:val="00454B80"/>
    <w:rsid w:val="00466571"/>
    <w:rsid w:val="004721DD"/>
    <w:rsid w:val="00486B6E"/>
    <w:rsid w:val="00493D68"/>
    <w:rsid w:val="004D1D1F"/>
    <w:rsid w:val="004D28ED"/>
    <w:rsid w:val="00503662"/>
    <w:rsid w:val="00590210"/>
    <w:rsid w:val="005D4DCC"/>
    <w:rsid w:val="005F2E7C"/>
    <w:rsid w:val="00657DC7"/>
    <w:rsid w:val="006A0CB0"/>
    <w:rsid w:val="006B0BD6"/>
    <w:rsid w:val="006B6F3A"/>
    <w:rsid w:val="006E5BA4"/>
    <w:rsid w:val="00700976"/>
    <w:rsid w:val="00705041"/>
    <w:rsid w:val="0073630A"/>
    <w:rsid w:val="007400B1"/>
    <w:rsid w:val="00786684"/>
    <w:rsid w:val="00787879"/>
    <w:rsid w:val="00792AB2"/>
    <w:rsid w:val="007A3045"/>
    <w:rsid w:val="00826221"/>
    <w:rsid w:val="00840388"/>
    <w:rsid w:val="00846CB6"/>
    <w:rsid w:val="008905A1"/>
    <w:rsid w:val="008930CD"/>
    <w:rsid w:val="008D0D9B"/>
    <w:rsid w:val="008D6728"/>
    <w:rsid w:val="00916A30"/>
    <w:rsid w:val="00933116"/>
    <w:rsid w:val="009429D8"/>
    <w:rsid w:val="009564A9"/>
    <w:rsid w:val="00956FE7"/>
    <w:rsid w:val="00962BB1"/>
    <w:rsid w:val="009C044C"/>
    <w:rsid w:val="009E16A6"/>
    <w:rsid w:val="009E31B6"/>
    <w:rsid w:val="00A41177"/>
    <w:rsid w:val="00A578DA"/>
    <w:rsid w:val="00A83101"/>
    <w:rsid w:val="00AC6D29"/>
    <w:rsid w:val="00AE5E8E"/>
    <w:rsid w:val="00B10340"/>
    <w:rsid w:val="00B167D3"/>
    <w:rsid w:val="00B3205C"/>
    <w:rsid w:val="00B40820"/>
    <w:rsid w:val="00BA1497"/>
    <w:rsid w:val="00BE3432"/>
    <w:rsid w:val="00BF1ED7"/>
    <w:rsid w:val="00C077E6"/>
    <w:rsid w:val="00C07DA3"/>
    <w:rsid w:val="00C12925"/>
    <w:rsid w:val="00C20425"/>
    <w:rsid w:val="00C23F13"/>
    <w:rsid w:val="00C254F6"/>
    <w:rsid w:val="00C67080"/>
    <w:rsid w:val="00CB6DAA"/>
    <w:rsid w:val="00D16F66"/>
    <w:rsid w:val="00D16FEE"/>
    <w:rsid w:val="00D2032A"/>
    <w:rsid w:val="00D44CDC"/>
    <w:rsid w:val="00D76EFB"/>
    <w:rsid w:val="00D9162A"/>
    <w:rsid w:val="00D9381F"/>
    <w:rsid w:val="00E11195"/>
    <w:rsid w:val="00E4418C"/>
    <w:rsid w:val="00E60C26"/>
    <w:rsid w:val="00E6695E"/>
    <w:rsid w:val="00EA534C"/>
    <w:rsid w:val="00EA5B8C"/>
    <w:rsid w:val="00ED3B15"/>
    <w:rsid w:val="00F07A0C"/>
    <w:rsid w:val="00F10457"/>
    <w:rsid w:val="00F23F4D"/>
    <w:rsid w:val="00F272F6"/>
    <w:rsid w:val="00F50AA2"/>
    <w:rsid w:val="00FB2198"/>
    <w:rsid w:val="00FE4533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1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1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F5FEC"/>
    <w:pPr>
      <w:spacing w:before="100" w:beforeAutospacing="1" w:after="100" w:afterAutospacing="1"/>
    </w:pPr>
    <w:rPr>
      <w:rFonts w:eastAsia="Times New Roman"/>
    </w:rPr>
  </w:style>
  <w:style w:type="paragraph" w:styleId="a6">
    <w:name w:val="Body Text"/>
    <w:basedOn w:val="a"/>
    <w:link w:val="a7"/>
    <w:uiPriority w:val="99"/>
    <w:semiHidden/>
    <w:unhideWhenUsed/>
    <w:rsid w:val="000F5FEC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5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454B80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454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A9054-2D54-4CF1-ADCD-F5F697CC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99</cp:revision>
  <cp:lastPrinted>2023-11-14T02:35:00Z</cp:lastPrinted>
  <dcterms:created xsi:type="dcterms:W3CDTF">2022-01-24T04:33:00Z</dcterms:created>
  <dcterms:modified xsi:type="dcterms:W3CDTF">2024-04-17T01:09:00Z</dcterms:modified>
</cp:coreProperties>
</file>