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-1" w:hanging="0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>
      <w:pPr>
        <w:pStyle w:val="Normal"/>
        <w:ind w:right="-1" w:hanging="0"/>
        <w:jc w:val="center"/>
        <w:rPr>
          <w:sz w:val="28"/>
          <w:szCs w:val="28"/>
        </w:rPr>
      </w:pPr>
      <w:r>
        <w:rPr>
          <w:sz w:val="28"/>
          <w:szCs w:val="28"/>
        </w:rPr>
        <w:t>о реализации  муниципальной программы   «Поддержка и</w:t>
      </w:r>
    </w:p>
    <w:p>
      <w:pPr>
        <w:pStyle w:val="Normal"/>
        <w:ind w:right="-143" w:hanging="0"/>
        <w:jc w:val="center"/>
        <w:rPr>
          <w:sz w:val="28"/>
          <w:szCs w:val="28"/>
        </w:rPr>
      </w:pPr>
      <w:r>
        <w:rPr>
          <w:sz w:val="28"/>
          <w:szCs w:val="28"/>
        </w:rPr>
        <w:t>развитие малого и среднего предпринимательства в городе</w:t>
      </w:r>
    </w:p>
    <w:p>
      <w:pPr>
        <w:pStyle w:val="Normal"/>
        <w:ind w:right="284" w:hanging="0"/>
        <w:jc w:val="center"/>
        <w:rPr>
          <w:sz w:val="28"/>
          <w:szCs w:val="28"/>
        </w:rPr>
      </w:pPr>
      <w:r>
        <w:rPr>
          <w:sz w:val="28"/>
          <w:szCs w:val="28"/>
        </w:rPr>
        <w:t>Рубцовске» на 2021 – 2025 годы за 2021 год.</w:t>
      </w:r>
    </w:p>
    <w:p>
      <w:pPr>
        <w:pStyle w:val="Normal"/>
        <w:ind w:right="851" w:firstLine="85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-4536" w:leader="none"/>
        </w:tabs>
        <w:ind w:right="-1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целью создания благоприятных условий для развития малого и среднего предпринимательства в городе Рубцовске постановлением Администрации города Рубцовска Алтайского края </w:t>
      </w:r>
      <w:r>
        <w:rPr>
          <w:sz w:val="28"/>
          <w:szCs w:val="28"/>
        </w:rPr>
        <w:t xml:space="preserve">от 08.09.2020 № 2144 </w:t>
      </w:r>
      <w:r>
        <w:rPr>
          <w:color w:val="000000" w:themeColor="text1"/>
          <w:sz w:val="28"/>
          <w:szCs w:val="28"/>
        </w:rPr>
        <w:t xml:space="preserve">разработана и утверждена </w:t>
      </w:r>
      <w:r>
        <w:rPr>
          <w:sz w:val="28"/>
          <w:szCs w:val="28"/>
        </w:rPr>
        <w:t>муниципальная программа</w:t>
      </w:r>
      <w:bookmarkStart w:id="0" w:name="_Hlk95223343"/>
      <w:r>
        <w:rPr>
          <w:sz w:val="28"/>
          <w:szCs w:val="28"/>
        </w:rPr>
        <w:t xml:space="preserve"> «Поддержка и развитие малого и среднего предпринимательства в городе Рубцовске» на 2021 - 2025 годы</w:t>
      </w:r>
      <w:bookmarkEnd w:id="0"/>
      <w:r>
        <w:rPr>
          <w:sz w:val="28"/>
          <w:szCs w:val="28"/>
        </w:rPr>
        <w:t xml:space="preserve">» </w:t>
      </w:r>
      <w:r>
        <w:rPr>
          <w:color w:val="000000" w:themeColor="text1"/>
          <w:sz w:val="28"/>
          <w:szCs w:val="28"/>
        </w:rPr>
        <w:t xml:space="preserve">(далее – программа). </w:t>
      </w:r>
    </w:p>
    <w:p>
      <w:pPr>
        <w:pStyle w:val="NoSpacing"/>
        <w:ind w:firstLine="709"/>
        <w:jc w:val="both"/>
        <w:rPr>
          <w:color w:val="000000" w:themeColor="text1"/>
          <w:shd w:fill="FFFFFF" w:val="clear"/>
        </w:rPr>
      </w:pPr>
      <w:r>
        <w:rPr>
          <w:color w:val="000000" w:themeColor="text1"/>
        </w:rPr>
        <w:t>Для обеспечения достижения поставленной цели программы определены следующие задачи:</w:t>
      </w:r>
    </w:p>
    <w:p>
      <w:pPr>
        <w:pStyle w:val="Style16"/>
        <w:ind w:firstLine="708"/>
        <w:rPr>
          <w:szCs w:val="28"/>
        </w:rPr>
      </w:pPr>
      <w:r>
        <w:rPr>
          <w:szCs w:val="28"/>
        </w:rPr>
        <w:t>совершенствование инфраструктуры поддержки предпринимательства и его информационное обеспечение;</w:t>
      </w:r>
    </w:p>
    <w:p>
      <w:pPr>
        <w:pStyle w:val="Style16"/>
        <w:ind w:firstLine="708"/>
        <w:rPr>
          <w:szCs w:val="28"/>
        </w:rPr>
      </w:pPr>
      <w:r>
        <w:rPr>
          <w:szCs w:val="28"/>
        </w:rPr>
        <w:t>финансово-кредитная и имущественная поддержка предпринимательства;</w:t>
      </w:r>
    </w:p>
    <w:p>
      <w:pPr>
        <w:pStyle w:val="Style16"/>
        <w:ind w:firstLine="708"/>
        <w:rPr>
          <w:szCs w:val="28"/>
        </w:rPr>
      </w:pPr>
      <w:r>
        <w:rPr>
          <w:szCs w:val="28"/>
        </w:rPr>
        <w:t>консультационно-методическая поддержка предпринимательства;</w:t>
      </w:r>
    </w:p>
    <w:p>
      <w:pPr>
        <w:pStyle w:val="Style16"/>
        <w:ind w:firstLine="708"/>
        <w:rPr>
          <w:szCs w:val="28"/>
        </w:rPr>
      </w:pPr>
      <w:r>
        <w:rPr>
          <w:szCs w:val="28"/>
        </w:rPr>
        <w:t>укрепление социального статуса и повышение престижа предпринимательской деятельности.</w:t>
      </w:r>
    </w:p>
    <w:p>
      <w:pPr>
        <w:pStyle w:val="Normal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течение 2021 года были внесены изменения на основании утвержденного бюджета города Рубцовска на 2021 год.</w:t>
      </w:r>
    </w:p>
    <w:p>
      <w:pPr>
        <w:pStyle w:val="Style16"/>
        <w:tabs>
          <w:tab w:val="clear" w:pos="708"/>
          <w:tab w:val="left" w:pos="709" w:leader="none"/>
        </w:tabs>
        <w:ind w:right="-1" w:firstLine="709"/>
        <w:rPr>
          <w:szCs w:val="28"/>
        </w:rPr>
      </w:pPr>
      <w:r>
        <w:rPr>
          <w:szCs w:val="28"/>
        </w:rPr>
        <w:t xml:space="preserve">На реализацию мероприятий </w:t>
      </w:r>
      <w:r>
        <w:rPr>
          <w:color w:val="000000" w:themeColor="text1"/>
          <w:szCs w:val="28"/>
        </w:rPr>
        <w:t xml:space="preserve">данной </w:t>
      </w:r>
      <w:r>
        <w:rPr>
          <w:szCs w:val="28"/>
        </w:rPr>
        <w:t xml:space="preserve">программы в бюджете города на 2021 год было заложено 120 тысяч рублей, </w:t>
      </w:r>
      <w:r>
        <w:rPr>
          <w:color w:val="000000" w:themeColor="text1"/>
          <w:szCs w:val="28"/>
        </w:rPr>
        <w:t xml:space="preserve">фактически </w:t>
      </w:r>
      <w:r>
        <w:rPr>
          <w:szCs w:val="28"/>
        </w:rPr>
        <w:t>мероприятия программы были полностью профинансированы.</w:t>
      </w:r>
    </w:p>
    <w:p>
      <w:pPr>
        <w:pStyle w:val="Style16"/>
        <w:tabs>
          <w:tab w:val="clear" w:pos="708"/>
          <w:tab w:val="left" w:pos="709" w:leader="none"/>
        </w:tabs>
        <w:ind w:left="708" w:right="-1" w:firstLine="1"/>
        <w:rPr>
          <w:szCs w:val="28"/>
        </w:rPr>
      </w:pPr>
      <w:r>
        <w:rPr>
          <w:szCs w:val="28"/>
        </w:rPr>
        <w:t xml:space="preserve">В Программе запланировано 22 мероприятия, из них выполнено – 17. Мероприятие 1.4 не проводилось в связи с отсутствием заявлений от    </w:t>
      </w:r>
    </w:p>
    <w:p>
      <w:pPr>
        <w:pStyle w:val="Style16"/>
        <w:tabs>
          <w:tab w:val="clear" w:pos="708"/>
          <w:tab w:val="left" w:pos="709" w:leader="none"/>
        </w:tabs>
        <w:ind w:right="-1" w:hanging="0"/>
        <w:rPr>
          <w:szCs w:val="28"/>
        </w:rPr>
      </w:pPr>
      <w:r>
        <w:rPr>
          <w:szCs w:val="28"/>
        </w:rPr>
        <w:t>СМСП, включая индивидуальных предпринимателей и самозанятых.</w:t>
      </w:r>
    </w:p>
    <w:p>
      <w:pPr>
        <w:pStyle w:val="Style16"/>
        <w:tabs>
          <w:tab w:val="clear" w:pos="708"/>
          <w:tab w:val="left" w:pos="709" w:leader="none"/>
        </w:tabs>
        <w:ind w:left="708" w:right="-1" w:firstLine="1"/>
        <w:rPr>
          <w:szCs w:val="28"/>
        </w:rPr>
      </w:pPr>
      <w:r>
        <w:rPr>
          <w:szCs w:val="28"/>
        </w:rPr>
        <w:t xml:space="preserve">Мероприятия 4.2, 4.3, 4.4, 4.6 не проводились в связи со сложной </w:t>
      </w:r>
    </w:p>
    <w:p>
      <w:pPr>
        <w:pStyle w:val="Style16"/>
        <w:tabs>
          <w:tab w:val="clear" w:pos="708"/>
          <w:tab w:val="left" w:pos="709" w:leader="none"/>
        </w:tabs>
        <w:ind w:right="-1" w:hanging="0"/>
        <w:rPr>
          <w:szCs w:val="28"/>
        </w:rPr>
      </w:pPr>
      <w:r>
        <w:rPr>
          <w:szCs w:val="28"/>
        </w:rPr>
        <w:t xml:space="preserve">эпидемиологической обстановкой и в связи распространением новой коронавирусной инфекции </w:t>
      </w:r>
      <w:r>
        <w:rPr>
          <w:szCs w:val="28"/>
          <w:lang w:val="en-US"/>
        </w:rPr>
        <w:t>COVID</w:t>
      </w:r>
      <w:r>
        <w:rPr>
          <w:szCs w:val="28"/>
        </w:rPr>
        <w:t>-19.</w:t>
      </w:r>
    </w:p>
    <w:p>
      <w:pPr>
        <w:pStyle w:val="Normal"/>
        <w:ind w:firstLine="709"/>
        <w:jc w:val="both"/>
        <w:rPr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 xml:space="preserve">В соответствии с решением Рубцовского городского Совета депутатов Алтайского края </w:t>
      </w:r>
      <w:r>
        <w:rPr>
          <w:sz w:val="28"/>
          <w:szCs w:val="28"/>
        </w:rPr>
        <w:t xml:space="preserve">17.12.2020 № 46 «О бюджете муниципального образования город Рубцовск Алтайского края на 2021 год», </w:t>
      </w:r>
      <w:r>
        <w:rPr>
          <w:color w:val="000000" w:themeColor="text1"/>
          <w:sz w:val="28"/>
          <w:szCs w:val="28"/>
        </w:rPr>
        <w:t xml:space="preserve">постановлением Администрации города Рубцовска Алтайского края от </w:t>
      </w:r>
      <w:r>
        <w:rPr>
          <w:sz w:val="28"/>
          <w:szCs w:val="28"/>
        </w:rPr>
        <w:t xml:space="preserve">04.02.2021 № 245 </w:t>
      </w:r>
      <w:r>
        <w:rPr>
          <w:color w:val="000000" w:themeColor="text1"/>
          <w:sz w:val="28"/>
          <w:szCs w:val="28"/>
        </w:rPr>
        <w:t>был скорректирован общий объем бюджетных средств и внесены изменения в части финансирования мероприятий.</w:t>
      </w:r>
    </w:p>
    <w:p>
      <w:pPr>
        <w:pStyle w:val="Style16"/>
        <w:tabs>
          <w:tab w:val="clear" w:pos="708"/>
          <w:tab w:val="left" w:pos="709" w:leader="none"/>
        </w:tabs>
        <w:ind w:right="-1" w:firstLine="709"/>
        <w:rPr>
          <w:szCs w:val="28"/>
        </w:rPr>
      </w:pPr>
      <w:r>
        <w:rPr>
          <w:color w:val="000000" w:themeColor="text1"/>
          <w:szCs w:val="28"/>
        </w:rPr>
        <w:t xml:space="preserve">В части решения задач программы </w:t>
      </w:r>
      <w:r>
        <w:rPr>
          <w:szCs w:val="28"/>
        </w:rPr>
        <w:t xml:space="preserve">за отчетный период выполнены следующие мероприятия: </w:t>
      </w:r>
    </w:p>
    <w:p>
      <w:pPr>
        <w:pStyle w:val="Style16"/>
        <w:ind w:right="-1" w:firstLine="709"/>
        <w:rPr/>
      </w:pPr>
      <w:r>
        <w:rPr>
          <w:color w:val="000000" w:themeColor="text1"/>
          <w:szCs w:val="28"/>
          <w:lang w:eastAsia="en-US"/>
        </w:rPr>
        <w:t xml:space="preserve">впервые были проведены </w:t>
      </w:r>
      <w:r>
        <w:rPr>
          <w:szCs w:val="28"/>
          <w:lang w:eastAsia="en-US"/>
        </w:rPr>
        <w:t xml:space="preserve">спортивно-массовое мероприятие и </w:t>
      </w:r>
      <w:r>
        <w:rPr>
          <w:color w:val="000000" w:themeColor="text1"/>
          <w:szCs w:val="28"/>
          <w:lang w:eastAsia="en-US"/>
        </w:rPr>
        <w:t xml:space="preserve">турнир по мини-футболу, </w:t>
      </w:r>
      <w:r>
        <w:rPr/>
        <w:t>посвященные 30-летию предпринимательства в городе Рубцовске, участие в которых приняли 8 команд. По итогам мероприятий победителям и участникам вручены кубки, медали, Почетные грамоты и Благодарственные письма;</w:t>
      </w:r>
    </w:p>
    <w:p>
      <w:pPr>
        <w:pStyle w:val="Normal"/>
        <w:widowControl w:val="false"/>
        <w:ind w:right="-1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:lang w:eastAsia="en-US"/>
        </w:rPr>
        <w:t xml:space="preserve">проведен </w:t>
      </w:r>
      <w:r>
        <w:rPr>
          <w:sz w:val="28"/>
          <w:szCs w:val="28"/>
          <w:lang w:eastAsia="en-US"/>
        </w:rPr>
        <w:t xml:space="preserve">ежегодный конкурс на лучшее новогоднее декоративно-художественное оформление объектов розничной торговли, объектов общественного питания и бытового обслуживания населения «Новогодний Рубцовск», в котором приняли участия 18 субъектов малого и среднего предпринимательства. Конкурс проводился по двум номинациям: «Лучшее новогоднее декоративно-художественное оформление витрины (входной зоны) объекта розничной торговли»; «Лучшее новогоднее декоративно-художественное оформление витрины (входной зоны) объектов общественного питания и сферы услуг». </w:t>
      </w:r>
      <w:r>
        <w:rPr>
          <w:color w:val="000000"/>
          <w:sz w:val="28"/>
          <w:szCs w:val="28"/>
          <w:lang w:bidi="ru-RU"/>
        </w:rPr>
        <w:t>По итогам конкурса победителям и участникам вручены ценные призы, Почетные грамоты и Благодарственные письма.</w:t>
      </w:r>
      <w:bookmarkStart w:id="1" w:name="_Hlk93999445"/>
      <w:bookmarkEnd w:id="1"/>
    </w:p>
    <w:p>
      <w:pPr>
        <w:pStyle w:val="Normal"/>
        <w:widowControl w:val="false"/>
        <w:ind w:right="-1"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В рамках укрепления социального статуса предпринимателя были подготовлены 11 ходатайств о награждении лучших работников Почетными грамотами и Благодарственными письмами, в количестве 93 человек.</w:t>
      </w:r>
    </w:p>
    <w:p>
      <w:pPr>
        <w:pStyle w:val="Style16"/>
        <w:ind w:right="-1" w:firstLine="708"/>
        <w:rPr>
          <w:szCs w:val="28"/>
        </w:rPr>
      </w:pPr>
      <w:r>
        <w:rPr>
          <w:szCs w:val="28"/>
        </w:rPr>
        <w:t>Уровень финансирования реализации мероприятий программы составил - 100 %.</w:t>
      </w:r>
    </w:p>
    <w:p>
      <w:pPr>
        <w:pStyle w:val="Style16"/>
        <w:ind w:right="-1" w:firstLine="708"/>
        <w:rPr>
          <w:strike/>
          <w:color w:val="000000" w:themeColor="text1"/>
          <w:szCs w:val="28"/>
          <w:shd w:fill="FFFFFF" w:val="clear"/>
        </w:rPr>
      </w:pPr>
      <w:r>
        <w:rPr>
          <w:color w:val="000000" w:themeColor="text1"/>
          <w:szCs w:val="28"/>
        </w:rPr>
        <w:t>Результаты реализации программы в 2021 году выражаются через качественные и количественные показатели, а именно:</w:t>
      </w:r>
    </w:p>
    <w:p>
      <w:pPr>
        <w:pStyle w:val="Style16"/>
        <w:ind w:right="-1" w:firstLine="708"/>
        <w:rPr>
          <w:szCs w:val="28"/>
        </w:rPr>
      </w:pPr>
      <w:r>
        <w:rPr>
          <w:szCs w:val="28"/>
        </w:rPr>
        <w:t>1. Количество СМСП, включая индивидуальных предпринимателей и самозанятых.</w:t>
      </w:r>
    </w:p>
    <w:p>
      <w:pPr>
        <w:pStyle w:val="Style16"/>
        <w:ind w:right="-1" w:firstLine="708"/>
        <w:rPr>
          <w:szCs w:val="28"/>
        </w:rPr>
      </w:pPr>
      <w:r>
        <w:rPr>
          <w:szCs w:val="28"/>
        </w:rPr>
        <w:t>2. Число субъектов малого и среднего предпринимательства, включая индивидуальных предпринимателей и самозанятых, в расчете на 10 тыс. человек населения.</w:t>
      </w:r>
    </w:p>
    <w:p>
      <w:pPr>
        <w:pStyle w:val="Style16"/>
        <w:ind w:right="-1" w:firstLine="708"/>
        <w:rPr>
          <w:szCs w:val="28"/>
        </w:rPr>
      </w:pPr>
      <w:r>
        <w:rPr>
          <w:szCs w:val="28"/>
        </w:rPr>
        <w:t>3. Оказание финансовой поддержки субъектам малого и среднего предпринимательства, включая индивидуальных предпринимателей и самозанятых.</w:t>
      </w:r>
    </w:p>
    <w:p>
      <w:pPr>
        <w:pStyle w:val="Style16"/>
        <w:ind w:right="-1" w:firstLine="708"/>
        <w:rPr>
          <w:szCs w:val="28"/>
        </w:rPr>
      </w:pPr>
      <w:r>
        <w:rPr>
          <w:szCs w:val="28"/>
        </w:rPr>
        <w:t>4. Оказание имущественной поддержки субъектам малого и среднего предпринимательства, включая индивидуальных предпринимателей и самозанятых.</w:t>
      </w:r>
    </w:p>
    <w:p>
      <w:pPr>
        <w:pStyle w:val="Normal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Степень достижения цели по программе составила –100 %. </w:t>
      </w:r>
    </w:p>
    <w:p>
      <w:pPr>
        <w:pStyle w:val="Normal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Степень реализации мероприятий составила - 77,35 %.</w:t>
      </w:r>
    </w:p>
    <w:p>
      <w:pPr>
        <w:pStyle w:val="Normal"/>
        <w:tabs>
          <w:tab w:val="clear" w:pos="708"/>
          <w:tab w:val="left" w:pos="709" w:leader="none"/>
        </w:tabs>
        <w:ind w:right="-1" w:hang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Комплексная</w:t>
      </w:r>
      <w:r>
        <w:rPr>
          <w:sz w:val="28"/>
          <w:szCs w:val="28"/>
        </w:rPr>
        <w:t xml:space="preserve"> оценка эффективности реализации муниципальной программы «Поддержка и развитие малого и среднего предпринимательства в городе Рубцовске» на 2021-2025 годы за 2021 год составила 92,45 %, что </w:t>
      </w:r>
      <w:r>
        <w:rPr>
          <w:color w:val="000000" w:themeColor="text1"/>
          <w:sz w:val="28"/>
          <w:szCs w:val="28"/>
        </w:rPr>
        <w:t xml:space="preserve">позволяет </w:t>
      </w:r>
      <w:r>
        <w:rPr>
          <w:sz w:val="28"/>
          <w:szCs w:val="28"/>
        </w:rPr>
        <w:t xml:space="preserve">сделать вывод о ее реализации с высоким уровнем эффективности, </w:t>
      </w:r>
      <w:r>
        <w:rPr>
          <w:color w:val="000000" w:themeColor="text1"/>
          <w:sz w:val="28"/>
          <w:szCs w:val="28"/>
        </w:rPr>
        <w:t>так как находится в диапазоне от 80 до 100%.</w:t>
      </w:r>
    </w:p>
    <w:p>
      <w:pPr>
        <w:pStyle w:val="Normal"/>
        <w:tabs>
          <w:tab w:val="clear" w:pos="708"/>
          <w:tab w:val="left" w:pos="709" w:leader="none"/>
        </w:tabs>
        <w:ind w:right="-1" w:hang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right="142" w:hang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по развитию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предпринимательства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и рыночной инфраструктуры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 Рубцовска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Алтайского края</w:t>
        <w:tab/>
        <w:tab/>
        <w:tab/>
        <w:t xml:space="preserve">                                                       Т.В. Петровская</w:t>
      </w:r>
    </w:p>
    <w:p>
      <w:pPr>
        <w:pStyle w:val="Normal"/>
        <w:ind w:left="-142" w:firstLine="14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hanging="0"/>
        <w:jc w:val="center"/>
        <w:rPr>
          <w:sz w:val="28"/>
          <w:szCs w:val="28"/>
        </w:rPr>
      </w:pPr>
      <w:r>
        <w:rPr>
          <w:sz w:val="28"/>
          <w:szCs w:val="28"/>
        </w:rPr>
        <w:t>Расчет оценки эффективности муниципальной программы «Поддержка и развитие малого и среднего предпринимательства</w:t>
      </w:r>
    </w:p>
    <w:p>
      <w:pPr>
        <w:pStyle w:val="Normal"/>
        <w:ind w:left="284" w:right="-1" w:hanging="0"/>
        <w:jc w:val="center"/>
        <w:rPr>
          <w:sz w:val="28"/>
          <w:szCs w:val="28"/>
        </w:rPr>
      </w:pPr>
      <w:r>
        <w:rPr>
          <w:sz w:val="28"/>
          <w:szCs w:val="28"/>
        </w:rPr>
        <w:t>в городе Рубцовске» на 2021–2025 годы за 2021 год.</w:t>
      </w:r>
    </w:p>
    <w:p>
      <w:pPr>
        <w:pStyle w:val="Normal"/>
        <w:ind w:left="567" w:right="-1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степени достижения цели, решения задачи муниципальной программы:</w:t>
      </w:r>
    </w:p>
    <w:p>
      <w:pPr>
        <w:pStyle w:val="Normal"/>
        <w:ind w:right="-1" w:hanging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Cel=(1/m)*∑(Sᵢ)=(1/4*2316,6%)=0,25*(100%+</w:t>
      </w:r>
      <w:r>
        <w:rPr>
          <w:sz w:val="28"/>
          <w:szCs w:val="28"/>
          <w:lang w:val="en-US" w:bidi="he-IL"/>
        </w:rPr>
        <w:t>100</w:t>
      </w:r>
      <w:r>
        <w:rPr>
          <w:sz w:val="28"/>
          <w:szCs w:val="28"/>
          <w:lang w:val="en-US"/>
        </w:rPr>
        <w:t>%+100%+100,0%)=0,25*400 %=100%</w:t>
      </w:r>
    </w:p>
    <w:p>
      <w:pPr>
        <w:pStyle w:val="Normal"/>
        <w:ind w:right="-1" w:hanging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m=4</w:t>
      </w:r>
    </w:p>
    <w:p>
      <w:pPr>
        <w:pStyle w:val="Normal"/>
        <w:ind w:left="-284" w:right="-1" w:firstLine="284"/>
        <w:rPr>
          <w:sz w:val="28"/>
          <w:szCs w:val="28"/>
          <w:lang w:bidi="he-IL"/>
        </w:rPr>
      </w:pP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bscript"/>
          <w:lang w:val="en-US"/>
        </w:rPr>
        <w:t xml:space="preserve">1 </w:t>
      </w:r>
      <w:r>
        <w:rPr>
          <w:sz w:val="28"/>
          <w:szCs w:val="28"/>
          <w:lang w:val="en-US"/>
        </w:rPr>
        <w:t>= 35</w:t>
      </w:r>
      <w:r>
        <w:rPr>
          <w:sz w:val="28"/>
          <w:szCs w:val="28"/>
        </w:rPr>
        <w:t>87</w:t>
      </w:r>
      <w:r>
        <w:rPr>
          <w:sz w:val="28"/>
          <w:szCs w:val="28"/>
          <w:lang w:val="en-US"/>
        </w:rPr>
        <w:t>/3285</w:t>
      </w:r>
      <w:r>
        <w:rPr>
          <w:sz w:val="28"/>
          <w:szCs w:val="28"/>
          <w:lang w:val="en-US" w:bidi="he-IL"/>
        </w:rPr>
        <w:t>* 100% = 10</w:t>
      </w:r>
      <w:r>
        <w:rPr>
          <w:sz w:val="28"/>
          <w:szCs w:val="28"/>
          <w:lang w:bidi="he-IL"/>
        </w:rPr>
        <w:t>9</w:t>
      </w:r>
      <w:r>
        <w:rPr>
          <w:sz w:val="28"/>
          <w:szCs w:val="28"/>
          <w:lang w:val="en-US" w:bidi="he-IL"/>
        </w:rPr>
        <w:t>,</w:t>
      </w:r>
      <w:r>
        <w:rPr>
          <w:sz w:val="28"/>
          <w:szCs w:val="28"/>
          <w:lang w:bidi="he-IL"/>
        </w:rPr>
        <w:t>2</w:t>
      </w:r>
      <w:r>
        <w:rPr>
          <w:sz w:val="28"/>
          <w:szCs w:val="28"/>
          <w:lang w:val="en-US" w:bidi="he-IL"/>
        </w:rPr>
        <w:t>% (~ 100 %);</w:t>
      </w:r>
    </w:p>
    <w:p>
      <w:pPr>
        <w:pStyle w:val="Normal"/>
        <w:ind w:left="-284" w:right="-1" w:firstLine="284"/>
        <w:rPr>
          <w:sz w:val="28"/>
          <w:szCs w:val="28"/>
          <w:lang w:bidi="he-IL"/>
        </w:rPr>
      </w:pPr>
      <w:r>
        <w:rPr>
          <w:sz w:val="28"/>
          <w:szCs w:val="28"/>
          <w:lang w:val="en-US" w:bidi="he-IL"/>
        </w:rPr>
        <w:t>S</w:t>
      </w:r>
      <w:r>
        <w:rPr>
          <w:sz w:val="28"/>
          <w:szCs w:val="28"/>
          <w:vertAlign w:val="subscript"/>
          <w:lang w:bidi="he-IL"/>
        </w:rPr>
        <w:t xml:space="preserve">2 </w:t>
      </w:r>
      <w:r>
        <w:rPr>
          <w:sz w:val="28"/>
          <w:szCs w:val="28"/>
          <w:lang w:bidi="he-IL"/>
        </w:rPr>
        <w:t>= 257/234 *100% = 109,</w:t>
      </w:r>
      <w:r>
        <w:rPr>
          <w:sz w:val="28"/>
          <w:szCs w:val="28"/>
          <w:lang w:bidi="he-IL"/>
        </w:rPr>
        <w:t>8</w:t>
      </w:r>
      <w:r>
        <w:rPr>
          <w:sz w:val="28"/>
          <w:szCs w:val="28"/>
          <w:lang w:bidi="he-IL"/>
        </w:rPr>
        <w:t xml:space="preserve">% </w:t>
      </w:r>
      <w:r>
        <w:rPr>
          <w:sz w:val="24"/>
          <w:szCs w:val="28"/>
          <w:lang w:bidi="he-IL"/>
        </w:rPr>
        <w:t>(</w:t>
      </w:r>
      <w:r>
        <w:rPr>
          <w:sz w:val="28"/>
          <w:szCs w:val="28"/>
          <w:lang w:bidi="he-IL"/>
        </w:rPr>
        <w:t>~ 100 %);</w:t>
      </w:r>
    </w:p>
    <w:p>
      <w:pPr>
        <w:pStyle w:val="Normal"/>
        <w:ind w:left="-284" w:right="-1" w:firstLine="284"/>
        <w:rPr>
          <w:sz w:val="28"/>
          <w:szCs w:val="28"/>
          <w:lang w:bidi="he-IL"/>
        </w:rPr>
      </w:pPr>
      <w:r>
        <w:rPr>
          <w:sz w:val="28"/>
          <w:szCs w:val="28"/>
          <w:lang w:val="en-US" w:bidi="he-IL"/>
        </w:rPr>
        <w:t>S</w:t>
      </w:r>
      <w:r>
        <w:rPr>
          <w:sz w:val="28"/>
          <w:szCs w:val="28"/>
          <w:vertAlign w:val="subscript"/>
          <w:lang w:bidi="he-IL"/>
        </w:rPr>
        <w:t>3</w:t>
      </w:r>
      <w:r>
        <w:rPr>
          <w:sz w:val="28"/>
          <w:szCs w:val="28"/>
          <w:lang w:bidi="he-IL"/>
        </w:rPr>
        <w:t xml:space="preserve"> = 20/19 * 100% = 105,3% (~ 100 %);</w:t>
      </w:r>
    </w:p>
    <w:p>
      <w:pPr>
        <w:pStyle w:val="Normal"/>
        <w:ind w:left="-284" w:right="-1" w:firstLine="284"/>
        <w:rPr>
          <w:sz w:val="28"/>
          <w:szCs w:val="28"/>
          <w:lang w:bidi="he-IL"/>
        </w:rPr>
      </w:pPr>
      <w:r>
        <w:rPr>
          <w:sz w:val="28"/>
          <w:szCs w:val="28"/>
          <w:lang w:val="en-US" w:bidi="he-IL"/>
        </w:rPr>
        <w:t>S</w:t>
      </w:r>
      <w:r>
        <w:rPr>
          <w:sz w:val="28"/>
          <w:szCs w:val="28"/>
          <w:vertAlign w:val="subscript"/>
          <w:lang w:bidi="he-IL"/>
        </w:rPr>
        <w:t>4</w:t>
      </w:r>
      <w:r>
        <w:rPr>
          <w:sz w:val="28"/>
          <w:szCs w:val="28"/>
          <w:lang w:bidi="he-IL"/>
        </w:rPr>
        <w:t xml:space="preserve"> = 1/1 * 100% = 100 %.</w:t>
      </w:r>
    </w:p>
    <w:p>
      <w:pPr>
        <w:pStyle w:val="Normal"/>
        <w:ind w:right="-1" w:firstLine="709"/>
        <w:jc w:val="both"/>
        <w:rPr>
          <w:sz w:val="28"/>
          <w:szCs w:val="28"/>
          <w:lang w:bidi="he-IL"/>
        </w:rPr>
      </w:pPr>
      <w:r>
        <w:rPr>
          <w:sz w:val="28"/>
          <w:szCs w:val="28"/>
        </w:rPr>
        <w:t>Оценка степени соответствия запланированному уровню затрат и эффективности использования средств муниципального бюджета муниципальной программы:</w:t>
      </w:r>
    </w:p>
    <w:p>
      <w:pPr>
        <w:pStyle w:val="Normal"/>
        <w:ind w:right="-1" w:hanging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Fin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* 100%=120/120 * 100% = 100% - уровень финансирования реализации муниципальной программы.</w:t>
      </w:r>
    </w:p>
    <w:p>
      <w:pPr>
        <w:pStyle w:val="Normal"/>
        <w:ind w:left="-284" w:right="-1" w:firstLine="992"/>
        <w:rPr>
          <w:sz w:val="28"/>
          <w:szCs w:val="28"/>
        </w:rPr>
      </w:pPr>
      <w:r>
        <w:rPr>
          <w:sz w:val="28"/>
          <w:szCs w:val="28"/>
        </w:rPr>
        <w:t>Оценка степени реализации мероприятий муниципальной программы:</w:t>
      </w:r>
    </w:p>
    <w:p>
      <w:pPr>
        <w:pStyle w:val="Normal"/>
        <w:ind w:right="-1" w:hanging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Mer</w:t>
      </w:r>
      <w:r>
        <w:rPr>
          <w:sz w:val="28"/>
          <w:szCs w:val="28"/>
        </w:rPr>
        <w:t xml:space="preserve"> = (1/22) *∑(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  <w:lang w:val="en-US"/>
        </w:rPr>
        <w:t>j</w:t>
      </w:r>
      <w:r>
        <w:rPr>
          <w:sz w:val="28"/>
          <w:szCs w:val="28"/>
        </w:rPr>
        <w:t>* 100%) = (1/22) * (17* 100%) = 0,0455*1700 %=77,35%</w:t>
      </w:r>
    </w:p>
    <w:p>
      <w:pPr>
        <w:pStyle w:val="Normal"/>
        <w:ind w:right="-1" w:hanging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=17</w:t>
      </w:r>
    </w:p>
    <w:p>
      <w:pPr>
        <w:pStyle w:val="Normal"/>
        <w:ind w:right="-1" w:hanging="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=1;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=1;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=1;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 xml:space="preserve">=0;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 xml:space="preserve">=1;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 xml:space="preserve">=1;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7</w:t>
      </w:r>
      <w:r>
        <w:rPr>
          <w:sz w:val="28"/>
          <w:szCs w:val="28"/>
        </w:rPr>
        <w:t xml:space="preserve">=1;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8</w:t>
      </w:r>
      <w:r>
        <w:rPr>
          <w:sz w:val="28"/>
          <w:szCs w:val="28"/>
        </w:rPr>
        <w:t xml:space="preserve">=1;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9</w:t>
      </w:r>
      <w:r>
        <w:rPr>
          <w:sz w:val="28"/>
          <w:szCs w:val="28"/>
        </w:rPr>
        <w:t xml:space="preserve">=1;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10</w:t>
      </w:r>
      <w:r>
        <w:rPr>
          <w:sz w:val="28"/>
          <w:szCs w:val="28"/>
        </w:rPr>
        <w:t xml:space="preserve">=1;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11</w:t>
      </w:r>
      <w:r>
        <w:rPr>
          <w:sz w:val="28"/>
          <w:szCs w:val="28"/>
        </w:rPr>
        <w:t xml:space="preserve">=1; 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12</w:t>
      </w:r>
      <w:r>
        <w:rPr>
          <w:sz w:val="28"/>
          <w:szCs w:val="28"/>
        </w:rPr>
        <w:t>=1;</w:t>
      </w:r>
    </w:p>
    <w:p>
      <w:pPr>
        <w:pStyle w:val="Normal"/>
        <w:ind w:left="-284" w:right="-1" w:firstLine="28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  <w:lang w:val="en-US"/>
        </w:rPr>
        <w:t>13</w:t>
      </w:r>
      <w:r>
        <w:rPr>
          <w:sz w:val="28"/>
          <w:szCs w:val="28"/>
          <w:lang w:val="en-US"/>
        </w:rPr>
        <w:t>=1; R</w:t>
      </w:r>
      <w:r>
        <w:rPr>
          <w:sz w:val="28"/>
          <w:szCs w:val="28"/>
          <w:vertAlign w:val="subscript"/>
          <w:lang w:val="en-US"/>
        </w:rPr>
        <w:t>14</w:t>
      </w:r>
      <w:r>
        <w:rPr>
          <w:sz w:val="28"/>
          <w:szCs w:val="28"/>
          <w:lang w:val="en-US"/>
        </w:rPr>
        <w:t>=1; R</w:t>
      </w:r>
      <w:r>
        <w:rPr>
          <w:sz w:val="28"/>
          <w:szCs w:val="28"/>
          <w:vertAlign w:val="subscript"/>
          <w:lang w:val="en-US"/>
        </w:rPr>
        <w:t>15</w:t>
      </w:r>
      <w:r>
        <w:rPr>
          <w:sz w:val="28"/>
          <w:szCs w:val="28"/>
          <w:lang w:val="en-US"/>
        </w:rPr>
        <w:t>=1; R</w:t>
      </w:r>
      <w:r>
        <w:rPr>
          <w:sz w:val="28"/>
          <w:szCs w:val="28"/>
          <w:vertAlign w:val="subscript"/>
          <w:lang w:val="en-US"/>
        </w:rPr>
        <w:t>16</w:t>
      </w:r>
      <w:r>
        <w:rPr>
          <w:sz w:val="28"/>
          <w:szCs w:val="28"/>
          <w:lang w:val="en-US"/>
        </w:rPr>
        <w:t>=1; R</w:t>
      </w:r>
      <w:r>
        <w:rPr>
          <w:sz w:val="28"/>
          <w:szCs w:val="28"/>
          <w:vertAlign w:val="subscript"/>
          <w:lang w:val="en-US"/>
        </w:rPr>
        <w:t>17</w:t>
      </w:r>
      <w:r>
        <w:rPr>
          <w:sz w:val="28"/>
          <w:szCs w:val="28"/>
          <w:lang w:val="en-US"/>
        </w:rPr>
        <w:t>=0; R</w:t>
      </w:r>
      <w:r>
        <w:rPr>
          <w:sz w:val="28"/>
          <w:szCs w:val="28"/>
          <w:vertAlign w:val="subscript"/>
          <w:lang w:val="en-US"/>
        </w:rPr>
        <w:t>18</w:t>
      </w:r>
      <w:r>
        <w:rPr>
          <w:sz w:val="28"/>
          <w:szCs w:val="28"/>
          <w:lang w:val="en-US"/>
        </w:rPr>
        <w:t>=0; R</w:t>
      </w:r>
      <w:r>
        <w:rPr>
          <w:sz w:val="28"/>
          <w:szCs w:val="28"/>
          <w:vertAlign w:val="subscript"/>
          <w:lang w:val="en-US"/>
        </w:rPr>
        <w:t>19</w:t>
      </w:r>
      <w:r>
        <w:rPr>
          <w:sz w:val="28"/>
          <w:szCs w:val="28"/>
          <w:lang w:val="en-US"/>
        </w:rPr>
        <w:t>=0; R</w:t>
      </w:r>
      <w:r>
        <w:rPr>
          <w:sz w:val="28"/>
          <w:szCs w:val="28"/>
          <w:vertAlign w:val="subscript"/>
          <w:lang w:val="en-US"/>
        </w:rPr>
        <w:t>20</w:t>
      </w:r>
      <w:r>
        <w:rPr>
          <w:sz w:val="28"/>
          <w:szCs w:val="28"/>
          <w:lang w:val="en-US"/>
        </w:rPr>
        <w:t>=1; R</w:t>
      </w:r>
      <w:r>
        <w:rPr>
          <w:sz w:val="28"/>
          <w:szCs w:val="28"/>
          <w:vertAlign w:val="subscript"/>
          <w:lang w:val="en-US"/>
        </w:rPr>
        <w:t>21</w:t>
      </w:r>
      <w:r>
        <w:rPr>
          <w:sz w:val="28"/>
          <w:szCs w:val="28"/>
          <w:lang w:val="en-US"/>
        </w:rPr>
        <w:t>=0; R</w:t>
      </w:r>
      <w:r>
        <w:rPr>
          <w:sz w:val="28"/>
          <w:szCs w:val="28"/>
          <w:vertAlign w:val="subscript"/>
          <w:lang w:val="en-US"/>
        </w:rPr>
        <w:t>22</w:t>
      </w:r>
      <w:r>
        <w:rPr>
          <w:sz w:val="28"/>
          <w:szCs w:val="28"/>
          <w:lang w:val="en-US"/>
        </w:rPr>
        <w:t>=1.</w:t>
      </w:r>
    </w:p>
    <w:p>
      <w:pPr>
        <w:pStyle w:val="Normal"/>
        <w:ind w:left="-284" w:right="-1" w:firstLine="284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R</w:t>
      </w:r>
      <w:r>
        <w:rPr>
          <w:sz w:val="28"/>
          <w:szCs w:val="28"/>
          <w:vertAlign w:val="subscript"/>
        </w:rPr>
        <w:t>22</w:t>
      </w:r>
      <w:r>
        <w:rPr>
          <w:sz w:val="28"/>
          <w:szCs w:val="28"/>
        </w:rPr>
        <w:t>=1+1+1+0+1+1+1+1+1+1+1+1+1+1+1+1+0+0+0+1+0+1=17</w:t>
      </w:r>
    </w:p>
    <w:p>
      <w:pPr>
        <w:pStyle w:val="Normal"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Комплексная оценка эффективности реализации муниципальной программы:</w:t>
      </w:r>
    </w:p>
    <w:p>
      <w:pPr>
        <w:pStyle w:val="Normal"/>
        <w:ind w:left="-284" w:right="-1" w:firstLine="284"/>
        <w:rPr>
          <w:sz w:val="28"/>
          <w:szCs w:val="28"/>
        </w:rPr>
      </w:pPr>
      <w:r>
        <w:rPr>
          <w:sz w:val="28"/>
          <w:szCs w:val="28"/>
        </w:rPr>
        <w:t>О = (</w:t>
      </w:r>
      <w:r>
        <w:rPr>
          <w:sz w:val="28"/>
          <w:szCs w:val="28"/>
          <w:lang w:val="en-US"/>
        </w:rPr>
        <w:t>Cel</w:t>
      </w:r>
      <w:r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Fin</w:t>
      </w:r>
      <w:r>
        <w:rPr>
          <w:sz w:val="28"/>
          <w:szCs w:val="28"/>
        </w:rPr>
        <w:t xml:space="preserve"> + </w:t>
      </w:r>
      <w:r>
        <w:rPr>
          <w:sz w:val="28"/>
          <w:szCs w:val="28"/>
          <w:lang w:val="en-US"/>
        </w:rPr>
        <w:t>Mer</w:t>
      </w:r>
      <w:r>
        <w:rPr>
          <w:sz w:val="28"/>
          <w:szCs w:val="28"/>
        </w:rPr>
        <w:t>)/3 = (100 % +100% +77,35 %)/3 =277,35/3=92,45 %.</w:t>
      </w:r>
    </w:p>
    <w:p>
      <w:pPr>
        <w:pStyle w:val="Normal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результату комплексной оценки эффективности муниципальной программы «Поддержка и развитие малого и среднего предпринимательства в городе Рубцовске» на 2021-2025 годы за 2021год – 92,45 %, можно сделать вывод о ее реализации с высоким уровнем эффективности.</w:t>
      </w:r>
    </w:p>
    <w:p>
      <w:pPr>
        <w:pStyle w:val="Normal"/>
        <w:ind w:right="-17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284" w:right="-172" w:firstLine="28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284" w:right="-172" w:firstLine="28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right="-1" w:hanging="0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по развитию </w:t>
      </w:r>
    </w:p>
    <w:p>
      <w:pPr>
        <w:pStyle w:val="Normal"/>
        <w:ind w:right="-172" w:hanging="0"/>
        <w:rPr>
          <w:sz w:val="28"/>
          <w:szCs w:val="28"/>
        </w:rPr>
      </w:pPr>
      <w:r>
        <w:rPr>
          <w:sz w:val="28"/>
          <w:szCs w:val="28"/>
        </w:rPr>
        <w:t xml:space="preserve">предпринимательства и рыночной инфраструктуры </w:t>
      </w:r>
    </w:p>
    <w:p>
      <w:pPr>
        <w:pStyle w:val="Normal"/>
        <w:ind w:right="-1" w:hanging="0"/>
        <w:rPr>
          <w:sz w:val="28"/>
          <w:szCs w:val="28"/>
        </w:rPr>
      </w:pPr>
      <w:r>
        <w:rPr>
          <w:sz w:val="28"/>
          <w:szCs w:val="28"/>
        </w:rPr>
        <w:t>Администрации города Рубцовска</w:t>
      </w:r>
    </w:p>
    <w:p>
      <w:pPr>
        <w:pStyle w:val="Normal"/>
        <w:ind w:right="-1" w:hanging="0"/>
        <w:rPr>
          <w:sz w:val="28"/>
          <w:szCs w:val="28"/>
        </w:rPr>
      </w:pPr>
      <w:r>
        <w:rPr>
          <w:sz w:val="28"/>
          <w:szCs w:val="28"/>
        </w:rPr>
        <w:t>Алтайского края</w:t>
        <w:tab/>
        <w:tab/>
        <w:tab/>
        <w:tab/>
        <w:tab/>
        <w:tab/>
        <w:tab/>
        <w:tab/>
        <w:t xml:space="preserve">    Т.В. Петровская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0580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link w:val="a3"/>
    <w:qFormat/>
    <w:rsid w:val="00c05804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link w:val="a4"/>
    <w:unhideWhenUsed/>
    <w:rsid w:val="00c05804"/>
    <w:pPr>
      <w:jc w:val="both"/>
    </w:pPr>
    <w:rPr>
      <w:sz w:val="28"/>
    </w:rPr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c05804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8"/>
      <w:szCs w:val="28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46B1-9B26-4F2C-ABAB-B82BD3AEC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LibreOffice/7.0.4.2$Linux_X86_64 LibreOffice_project/00$Build-2</Application>
  <AppVersion>15.0000</AppVersion>
  <Pages>3</Pages>
  <Words>738</Words>
  <Characters>5240</Characters>
  <CharactersWithSpaces>6004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2022-03-01T06:55:00Z</dcterms:created>
  <dc:creator>Пользователь</dc:creator>
  <dc:description/>
  <dc:language>ru-RU</dc:language>
  <cp:lastModifiedBy/>
  <cp:lastPrinted>2022-02-25T07:34:00Z</cp:lastPrinted>
  <dcterms:modified xsi:type="dcterms:W3CDTF">2022-10-19T09:46:56Z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